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93F75" w14:textId="67052A05" w:rsidR="00E95762" w:rsidRPr="00422172" w:rsidRDefault="00B706D9" w:rsidP="00E93110">
      <w:pPr>
        <w:spacing w:line="276" w:lineRule="auto"/>
        <w:rPr>
          <w:b/>
          <w:bCs/>
          <w:sz w:val="24"/>
          <w:szCs w:val="24"/>
        </w:rPr>
      </w:pPr>
      <w:r w:rsidRPr="002670BE">
        <w:rPr>
          <w:b/>
          <w:bCs/>
          <w:sz w:val="24"/>
          <w:szCs w:val="24"/>
        </w:rPr>
        <w:t xml:space="preserve">MENSAGEM Nº </w:t>
      </w:r>
      <w:r w:rsidR="00422172" w:rsidRPr="002670BE">
        <w:rPr>
          <w:b/>
          <w:bCs/>
          <w:sz w:val="24"/>
          <w:szCs w:val="24"/>
        </w:rPr>
        <w:t>2</w:t>
      </w:r>
      <w:r w:rsidR="000A4BCD">
        <w:rPr>
          <w:b/>
          <w:bCs/>
          <w:sz w:val="24"/>
          <w:szCs w:val="24"/>
        </w:rPr>
        <w:t>2</w:t>
      </w:r>
      <w:r w:rsidR="00A7590F">
        <w:rPr>
          <w:b/>
          <w:bCs/>
          <w:sz w:val="24"/>
          <w:szCs w:val="24"/>
        </w:rPr>
        <w:t>4</w:t>
      </w:r>
      <w:r w:rsidR="00422172" w:rsidRPr="002670BE">
        <w:rPr>
          <w:b/>
          <w:bCs/>
          <w:sz w:val="24"/>
          <w:szCs w:val="24"/>
        </w:rPr>
        <w:t>/2024</w:t>
      </w:r>
      <w:r w:rsidRPr="002670BE">
        <w:rPr>
          <w:b/>
          <w:bCs/>
          <w:sz w:val="24"/>
          <w:szCs w:val="24"/>
        </w:rPr>
        <w:t>.</w:t>
      </w:r>
    </w:p>
    <w:p w14:paraId="65A78088" w14:textId="77777777" w:rsidR="00E95762" w:rsidRPr="00422172" w:rsidRDefault="00E95762">
      <w:pPr>
        <w:spacing w:line="276" w:lineRule="auto"/>
        <w:jc w:val="both"/>
        <w:rPr>
          <w:sz w:val="24"/>
          <w:szCs w:val="24"/>
        </w:rPr>
      </w:pPr>
    </w:p>
    <w:p w14:paraId="65FADFA9" w14:textId="77777777" w:rsidR="00E95762" w:rsidRPr="00422172" w:rsidRDefault="00B706D9">
      <w:pPr>
        <w:spacing w:line="276" w:lineRule="auto"/>
        <w:jc w:val="both"/>
        <w:rPr>
          <w:b/>
          <w:bCs/>
          <w:sz w:val="24"/>
          <w:szCs w:val="24"/>
        </w:rPr>
      </w:pPr>
      <w:r w:rsidRPr="00422172">
        <w:rPr>
          <w:b/>
          <w:bCs/>
          <w:sz w:val="24"/>
          <w:szCs w:val="24"/>
        </w:rPr>
        <w:t>Senhor Presidente;</w:t>
      </w:r>
    </w:p>
    <w:p w14:paraId="646332B4" w14:textId="77777777" w:rsidR="00E95762" w:rsidRPr="00422172" w:rsidRDefault="00B706D9">
      <w:pPr>
        <w:spacing w:line="276" w:lineRule="auto"/>
        <w:jc w:val="both"/>
        <w:rPr>
          <w:b/>
          <w:bCs/>
          <w:sz w:val="24"/>
          <w:szCs w:val="24"/>
        </w:rPr>
      </w:pPr>
      <w:r w:rsidRPr="00422172">
        <w:rPr>
          <w:b/>
          <w:bCs/>
          <w:sz w:val="24"/>
          <w:szCs w:val="24"/>
        </w:rPr>
        <w:t>Senhores Vereadores;</w:t>
      </w:r>
    </w:p>
    <w:p w14:paraId="4C9D1B33" w14:textId="77777777" w:rsidR="00E95762" w:rsidRPr="00422172" w:rsidRDefault="00E95762">
      <w:pPr>
        <w:spacing w:line="276" w:lineRule="auto"/>
        <w:jc w:val="both"/>
        <w:rPr>
          <w:sz w:val="24"/>
          <w:szCs w:val="24"/>
        </w:rPr>
      </w:pPr>
    </w:p>
    <w:p w14:paraId="48166377" w14:textId="77777777" w:rsidR="00E95762" w:rsidRPr="00422172" w:rsidRDefault="00B706D9">
      <w:pPr>
        <w:spacing w:line="276" w:lineRule="auto"/>
        <w:jc w:val="both"/>
        <w:rPr>
          <w:sz w:val="24"/>
          <w:szCs w:val="24"/>
        </w:rPr>
      </w:pPr>
      <w:r w:rsidRPr="00422172">
        <w:rPr>
          <w:sz w:val="24"/>
          <w:szCs w:val="24"/>
        </w:rPr>
        <w:tab/>
        <w:t>Prezados Senhores,</w:t>
      </w:r>
    </w:p>
    <w:p w14:paraId="1DF296DD" w14:textId="77777777" w:rsidR="00E95762" w:rsidRPr="00422172" w:rsidRDefault="00E95762" w:rsidP="002670BE">
      <w:pPr>
        <w:spacing w:line="360" w:lineRule="auto"/>
        <w:jc w:val="both"/>
        <w:rPr>
          <w:sz w:val="24"/>
          <w:szCs w:val="24"/>
        </w:rPr>
      </w:pPr>
    </w:p>
    <w:p w14:paraId="5B766462" w14:textId="005D655C" w:rsidR="00C95FD8" w:rsidRPr="002670BE" w:rsidRDefault="00B706D9" w:rsidP="002670BE">
      <w:pPr>
        <w:spacing w:line="360" w:lineRule="auto"/>
        <w:ind w:firstLine="2268"/>
        <w:jc w:val="both"/>
        <w:rPr>
          <w:sz w:val="24"/>
          <w:szCs w:val="24"/>
        </w:rPr>
      </w:pPr>
      <w:r w:rsidRPr="00422172">
        <w:rPr>
          <w:sz w:val="24"/>
          <w:szCs w:val="24"/>
        </w:rPr>
        <w:t xml:space="preserve">Encaminho a </w:t>
      </w:r>
      <w:r w:rsidRPr="002670BE">
        <w:rPr>
          <w:sz w:val="24"/>
          <w:szCs w:val="24"/>
        </w:rPr>
        <w:t>esta Augusta Casa, para a devida apreciação e</w:t>
      </w:r>
      <w:r w:rsidR="00676AB3" w:rsidRPr="002670BE">
        <w:rPr>
          <w:sz w:val="24"/>
          <w:szCs w:val="24"/>
        </w:rPr>
        <w:t>m caráter de urgência</w:t>
      </w:r>
      <w:r w:rsidR="000A4BCD">
        <w:rPr>
          <w:sz w:val="24"/>
          <w:szCs w:val="24"/>
        </w:rPr>
        <w:t xml:space="preserve"> urgentíssima</w:t>
      </w:r>
      <w:r w:rsidR="00676AB3" w:rsidRPr="002670BE">
        <w:rPr>
          <w:sz w:val="24"/>
          <w:szCs w:val="24"/>
        </w:rPr>
        <w:t xml:space="preserve"> para</w:t>
      </w:r>
      <w:r w:rsidRPr="002670BE">
        <w:rPr>
          <w:sz w:val="24"/>
          <w:szCs w:val="24"/>
        </w:rPr>
        <w:t xml:space="preserve"> deliberação do Soberano Plenário, o </w:t>
      </w:r>
      <w:r w:rsidRPr="002670BE">
        <w:rPr>
          <w:b/>
          <w:sz w:val="24"/>
          <w:szCs w:val="24"/>
        </w:rPr>
        <w:t>Projeto de Lei nº</w:t>
      </w:r>
      <w:r w:rsidR="00B363FC">
        <w:rPr>
          <w:b/>
          <w:sz w:val="24"/>
          <w:szCs w:val="24"/>
        </w:rPr>
        <w:t xml:space="preserve"> 90</w:t>
      </w:r>
      <w:r w:rsidR="00A7590F">
        <w:rPr>
          <w:b/>
          <w:sz w:val="24"/>
          <w:szCs w:val="24"/>
        </w:rPr>
        <w:t>7</w:t>
      </w:r>
      <w:r w:rsidRPr="002670BE">
        <w:rPr>
          <w:b/>
          <w:sz w:val="24"/>
          <w:szCs w:val="24"/>
        </w:rPr>
        <w:t>/202</w:t>
      </w:r>
      <w:r w:rsidR="00422172" w:rsidRPr="002670BE">
        <w:rPr>
          <w:b/>
          <w:sz w:val="24"/>
          <w:szCs w:val="24"/>
        </w:rPr>
        <w:t>4</w:t>
      </w:r>
      <w:r w:rsidRPr="002670BE">
        <w:rPr>
          <w:sz w:val="24"/>
          <w:szCs w:val="24"/>
        </w:rPr>
        <w:t>, em anexo.</w:t>
      </w:r>
    </w:p>
    <w:p w14:paraId="79EE20EC" w14:textId="77138525" w:rsidR="00D6365B" w:rsidRDefault="00D6365B" w:rsidP="002670BE">
      <w:pPr>
        <w:spacing w:before="240" w:line="360" w:lineRule="auto"/>
        <w:ind w:firstLine="2268"/>
        <w:jc w:val="both"/>
        <w:rPr>
          <w:sz w:val="24"/>
          <w:szCs w:val="24"/>
        </w:rPr>
      </w:pPr>
      <w:r w:rsidRPr="002670BE">
        <w:rPr>
          <w:sz w:val="24"/>
          <w:szCs w:val="24"/>
        </w:rPr>
        <w:t xml:space="preserve">Na oportunidade solicitamos os Nobres Vereadores que analisem o Projeto de Lei nº </w:t>
      </w:r>
      <w:r w:rsidR="00B363FC">
        <w:rPr>
          <w:sz w:val="24"/>
          <w:szCs w:val="24"/>
        </w:rPr>
        <w:t>9</w:t>
      </w:r>
      <w:r w:rsidR="000A4BCD">
        <w:rPr>
          <w:sz w:val="24"/>
          <w:szCs w:val="24"/>
        </w:rPr>
        <w:t>0</w:t>
      </w:r>
      <w:r w:rsidR="00A7590F">
        <w:rPr>
          <w:sz w:val="24"/>
          <w:szCs w:val="24"/>
        </w:rPr>
        <w:t>7</w:t>
      </w:r>
      <w:r w:rsidRPr="002670BE">
        <w:rPr>
          <w:sz w:val="24"/>
          <w:szCs w:val="24"/>
        </w:rPr>
        <w:t>/2024, que “DISPÕE</w:t>
      </w:r>
      <w:r>
        <w:rPr>
          <w:sz w:val="24"/>
          <w:szCs w:val="24"/>
        </w:rPr>
        <w:t xml:space="preserve"> SOBRE A ABERTURA DE CRÉDITO ADICIONAL ESPECIAL POR EXCESSO DE ARRECADAÇÃO, DÁ OUTRAS PROVIDÊNCIAS”. </w:t>
      </w:r>
    </w:p>
    <w:p w14:paraId="2570B654" w14:textId="246887C7" w:rsidR="00F93B1D" w:rsidRPr="00F93B1D" w:rsidRDefault="00F93B1D" w:rsidP="00F93B1D">
      <w:pPr>
        <w:spacing w:line="360" w:lineRule="auto"/>
        <w:ind w:firstLine="2268"/>
        <w:jc w:val="both"/>
        <w:rPr>
          <w:sz w:val="24"/>
          <w:szCs w:val="24"/>
        </w:rPr>
      </w:pPr>
      <w:r w:rsidRPr="00F93B1D">
        <w:rPr>
          <w:sz w:val="24"/>
          <w:szCs w:val="24"/>
        </w:rPr>
        <w:t xml:space="preserve">Na oportunidade destacamos a importância da análise e aprovação por parte dos Vereadores que compõem esta </w:t>
      </w:r>
      <w:r w:rsidR="000A4BCD">
        <w:rPr>
          <w:sz w:val="24"/>
          <w:szCs w:val="24"/>
        </w:rPr>
        <w:t>C</w:t>
      </w:r>
      <w:r w:rsidRPr="00F93B1D">
        <w:rPr>
          <w:sz w:val="24"/>
          <w:szCs w:val="24"/>
        </w:rPr>
        <w:t xml:space="preserve">asa </w:t>
      </w:r>
      <w:r w:rsidR="000A4BCD">
        <w:rPr>
          <w:sz w:val="24"/>
          <w:szCs w:val="24"/>
        </w:rPr>
        <w:t>L</w:t>
      </w:r>
      <w:r w:rsidRPr="00F93B1D">
        <w:rPr>
          <w:sz w:val="24"/>
          <w:szCs w:val="24"/>
        </w:rPr>
        <w:t>egislativa, pois trata de matéria de grande importância no sentido da utilização dos recursos provenientes d</w:t>
      </w:r>
      <w:r w:rsidR="00D6365B">
        <w:rPr>
          <w:sz w:val="24"/>
          <w:szCs w:val="24"/>
        </w:rPr>
        <w:t xml:space="preserve">e </w:t>
      </w:r>
      <w:r w:rsidR="000A4BCD">
        <w:rPr>
          <w:sz w:val="24"/>
          <w:szCs w:val="24"/>
        </w:rPr>
        <w:t>Emenda Parlamentar do Deputado Federal Juarez Costa, para ser aplicados na saúde pública do Município de Ribeirãozinho e Colônia Couto Magalhães. Informamos ainda que o recurso deve ser utilizado para incremento ao custeio dos serviços de Atenção Primária em Saúde.</w:t>
      </w:r>
    </w:p>
    <w:p w14:paraId="43B0CB67" w14:textId="77777777" w:rsidR="00D6365B" w:rsidRDefault="00D6365B" w:rsidP="00163840">
      <w:pPr>
        <w:spacing w:line="360" w:lineRule="auto"/>
        <w:ind w:firstLine="2268"/>
        <w:jc w:val="both"/>
        <w:rPr>
          <w:sz w:val="24"/>
          <w:szCs w:val="24"/>
        </w:rPr>
      </w:pPr>
    </w:p>
    <w:p w14:paraId="2508EB98" w14:textId="6D2BC851" w:rsidR="00C95FD8" w:rsidRDefault="00FE04D3" w:rsidP="00163840">
      <w:pPr>
        <w:spacing w:line="360" w:lineRule="auto"/>
        <w:ind w:firstLine="2268"/>
        <w:jc w:val="both"/>
        <w:rPr>
          <w:sz w:val="24"/>
          <w:szCs w:val="24"/>
        </w:rPr>
      </w:pPr>
      <w:r w:rsidRPr="00FE04D3">
        <w:rPr>
          <w:sz w:val="24"/>
          <w:szCs w:val="24"/>
        </w:rPr>
        <w:t>Certos da compreensão dos Senhores Vereadores, contamos com o apoio e aprovação do presente Projeto de Lei.</w:t>
      </w:r>
      <w:r w:rsidR="00B706D9">
        <w:rPr>
          <w:sz w:val="24"/>
          <w:szCs w:val="24"/>
        </w:rPr>
        <w:tab/>
      </w:r>
    </w:p>
    <w:p w14:paraId="2570DD0D" w14:textId="24716B2C" w:rsidR="00E95762" w:rsidRDefault="00E95762">
      <w:pPr>
        <w:spacing w:line="276" w:lineRule="auto"/>
        <w:jc w:val="center"/>
        <w:rPr>
          <w:sz w:val="24"/>
          <w:szCs w:val="24"/>
        </w:rPr>
      </w:pPr>
    </w:p>
    <w:p w14:paraId="72758EA3" w14:textId="7C6AD256" w:rsidR="00E95762" w:rsidRDefault="00B706D9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Ribeirãozinho - MT, </w:t>
      </w:r>
      <w:r w:rsidR="000A4BCD">
        <w:rPr>
          <w:sz w:val="24"/>
          <w:szCs w:val="24"/>
        </w:rPr>
        <w:t>16</w:t>
      </w:r>
      <w:r w:rsidR="00334B6C">
        <w:rPr>
          <w:sz w:val="24"/>
          <w:szCs w:val="24"/>
        </w:rPr>
        <w:t xml:space="preserve"> de ju</w:t>
      </w:r>
      <w:r w:rsidR="000A4BCD">
        <w:rPr>
          <w:sz w:val="24"/>
          <w:szCs w:val="24"/>
        </w:rPr>
        <w:t>l</w:t>
      </w:r>
      <w:r w:rsidR="00334B6C">
        <w:rPr>
          <w:sz w:val="24"/>
          <w:szCs w:val="24"/>
        </w:rPr>
        <w:t>ho</w:t>
      </w:r>
      <w:r w:rsidR="00422172">
        <w:rPr>
          <w:sz w:val="24"/>
          <w:szCs w:val="24"/>
        </w:rPr>
        <w:t xml:space="preserve"> de 2024</w:t>
      </w:r>
      <w:r w:rsidR="00D869CD">
        <w:rPr>
          <w:sz w:val="24"/>
          <w:szCs w:val="24"/>
        </w:rPr>
        <w:t>.</w:t>
      </w:r>
    </w:p>
    <w:p w14:paraId="1DB8AC35" w14:textId="573D9FAB" w:rsidR="00E95762" w:rsidRDefault="00E95762">
      <w:pPr>
        <w:spacing w:line="276" w:lineRule="auto"/>
        <w:rPr>
          <w:sz w:val="24"/>
          <w:szCs w:val="24"/>
        </w:rPr>
      </w:pPr>
    </w:p>
    <w:p w14:paraId="7223516A" w14:textId="4FF737BC" w:rsidR="000A4301" w:rsidRDefault="000A4301">
      <w:pPr>
        <w:spacing w:line="276" w:lineRule="auto"/>
        <w:rPr>
          <w:sz w:val="24"/>
          <w:szCs w:val="24"/>
        </w:rPr>
      </w:pPr>
    </w:p>
    <w:p w14:paraId="5A21F43F" w14:textId="63A403A1" w:rsidR="000A4301" w:rsidRDefault="000A4301">
      <w:pPr>
        <w:spacing w:line="276" w:lineRule="auto"/>
        <w:rPr>
          <w:sz w:val="24"/>
          <w:szCs w:val="24"/>
        </w:rPr>
      </w:pPr>
    </w:p>
    <w:p w14:paraId="262C232A" w14:textId="77777777" w:rsidR="000A4301" w:rsidRDefault="000A4301">
      <w:pPr>
        <w:spacing w:line="276" w:lineRule="auto"/>
        <w:rPr>
          <w:sz w:val="24"/>
          <w:szCs w:val="24"/>
        </w:rPr>
      </w:pPr>
    </w:p>
    <w:p w14:paraId="05207EE8" w14:textId="5A33FE17" w:rsidR="00E95762" w:rsidRDefault="00B706D9" w:rsidP="00F16349">
      <w:pPr>
        <w:spacing w:line="276" w:lineRule="auto"/>
        <w:jc w:val="center"/>
        <w:rPr>
          <w:b/>
          <w:bCs/>
          <w:sz w:val="24"/>
        </w:rPr>
      </w:pPr>
      <w:r>
        <w:rPr>
          <w:b/>
          <w:bCs/>
          <w:sz w:val="24"/>
          <w:szCs w:val="24"/>
        </w:rPr>
        <w:t>Ronivon Parreira das Neves</w:t>
      </w:r>
      <w:r w:rsidR="00F16349">
        <w:rPr>
          <w:b/>
          <w:bCs/>
          <w:sz w:val="24"/>
          <w:szCs w:val="24"/>
        </w:rPr>
        <w:br/>
      </w:r>
      <w:r>
        <w:rPr>
          <w:b/>
          <w:bCs/>
          <w:sz w:val="24"/>
        </w:rPr>
        <w:t>Prefeito Municipal</w:t>
      </w:r>
    </w:p>
    <w:p w14:paraId="5323D32B" w14:textId="77777777" w:rsidR="00163840" w:rsidRDefault="00163840">
      <w:pPr>
        <w:pStyle w:val="Ttulo"/>
        <w:spacing w:line="276" w:lineRule="auto"/>
        <w:jc w:val="left"/>
        <w:rPr>
          <w:bCs/>
          <w:sz w:val="24"/>
          <w:szCs w:val="24"/>
          <w:highlight w:val="yellow"/>
        </w:rPr>
      </w:pPr>
    </w:p>
    <w:p w14:paraId="7912BD88" w14:textId="77777777" w:rsidR="00163840" w:rsidRDefault="00163840">
      <w:pPr>
        <w:pStyle w:val="Ttulo"/>
        <w:spacing w:line="276" w:lineRule="auto"/>
        <w:jc w:val="left"/>
        <w:rPr>
          <w:bCs/>
          <w:sz w:val="24"/>
          <w:szCs w:val="24"/>
          <w:highlight w:val="yellow"/>
        </w:rPr>
      </w:pPr>
    </w:p>
    <w:p w14:paraId="50A52E8B" w14:textId="77777777" w:rsidR="00163840" w:rsidRDefault="00163840">
      <w:pPr>
        <w:pStyle w:val="Ttulo"/>
        <w:spacing w:line="276" w:lineRule="auto"/>
        <w:jc w:val="left"/>
        <w:rPr>
          <w:bCs/>
          <w:sz w:val="24"/>
          <w:szCs w:val="24"/>
          <w:highlight w:val="yellow"/>
        </w:rPr>
      </w:pPr>
    </w:p>
    <w:p w14:paraId="0C107195" w14:textId="77777777" w:rsidR="00163840" w:rsidRDefault="00163840">
      <w:pPr>
        <w:pStyle w:val="Ttulo"/>
        <w:spacing w:line="276" w:lineRule="auto"/>
        <w:jc w:val="left"/>
        <w:rPr>
          <w:bCs/>
          <w:sz w:val="24"/>
          <w:szCs w:val="24"/>
          <w:highlight w:val="yellow"/>
        </w:rPr>
      </w:pPr>
    </w:p>
    <w:p w14:paraId="5B1FEAC4" w14:textId="50646991" w:rsidR="00E95762" w:rsidRPr="00C95FD8" w:rsidRDefault="00C95FD8">
      <w:pPr>
        <w:pStyle w:val="Ttulo"/>
        <w:spacing w:line="276" w:lineRule="auto"/>
        <w:jc w:val="left"/>
        <w:rPr>
          <w:rFonts w:eastAsia="Arial Unicode MS"/>
          <w:bCs/>
          <w:sz w:val="24"/>
          <w:szCs w:val="24"/>
        </w:rPr>
      </w:pPr>
      <w:r w:rsidRPr="002670BE">
        <w:rPr>
          <w:bCs/>
          <w:sz w:val="24"/>
          <w:szCs w:val="24"/>
        </w:rPr>
        <w:lastRenderedPageBreak/>
        <w:t>PROJETO DE LEI Nº</w:t>
      </w:r>
      <w:r w:rsidR="00422172" w:rsidRPr="002670BE">
        <w:rPr>
          <w:bCs/>
          <w:sz w:val="24"/>
          <w:szCs w:val="24"/>
        </w:rPr>
        <w:t xml:space="preserve"> </w:t>
      </w:r>
      <w:r w:rsidR="0004738C">
        <w:rPr>
          <w:bCs/>
          <w:sz w:val="24"/>
          <w:szCs w:val="24"/>
        </w:rPr>
        <w:t>90</w:t>
      </w:r>
      <w:r w:rsidR="00A7590F">
        <w:rPr>
          <w:bCs/>
          <w:sz w:val="24"/>
          <w:szCs w:val="24"/>
        </w:rPr>
        <w:t>7</w:t>
      </w:r>
      <w:r w:rsidRPr="002670BE">
        <w:rPr>
          <w:bCs/>
          <w:sz w:val="24"/>
          <w:szCs w:val="24"/>
        </w:rPr>
        <w:t xml:space="preserve">- DE </w:t>
      </w:r>
      <w:r w:rsidR="000A4BCD">
        <w:rPr>
          <w:bCs/>
          <w:sz w:val="24"/>
          <w:szCs w:val="24"/>
        </w:rPr>
        <w:t>16</w:t>
      </w:r>
      <w:r w:rsidR="0004738C">
        <w:rPr>
          <w:bCs/>
          <w:sz w:val="24"/>
          <w:szCs w:val="24"/>
        </w:rPr>
        <w:t>/0</w:t>
      </w:r>
      <w:r w:rsidR="000A4BCD">
        <w:rPr>
          <w:bCs/>
          <w:sz w:val="24"/>
          <w:szCs w:val="24"/>
        </w:rPr>
        <w:t>7</w:t>
      </w:r>
      <w:r w:rsidR="00422172" w:rsidRPr="002670BE">
        <w:rPr>
          <w:bCs/>
          <w:sz w:val="24"/>
          <w:szCs w:val="24"/>
        </w:rPr>
        <w:t>/2024</w:t>
      </w:r>
      <w:r w:rsidRPr="002670BE">
        <w:rPr>
          <w:bCs/>
          <w:sz w:val="24"/>
          <w:szCs w:val="24"/>
        </w:rPr>
        <w:t>.</w:t>
      </w:r>
    </w:p>
    <w:p w14:paraId="727E3652" w14:textId="7BB8A283" w:rsidR="00E95762" w:rsidRDefault="00E95762">
      <w:pPr>
        <w:pStyle w:val="Ttulo"/>
        <w:spacing w:line="276" w:lineRule="auto"/>
        <w:jc w:val="right"/>
        <w:rPr>
          <w:rFonts w:eastAsia="Arial Unicode MS"/>
          <w:b w:val="0"/>
          <w:bCs/>
          <w:sz w:val="24"/>
          <w:szCs w:val="24"/>
        </w:rPr>
      </w:pPr>
    </w:p>
    <w:p w14:paraId="1C4339FE" w14:textId="6B96BE7D" w:rsidR="00D34FE6" w:rsidRDefault="00012DF0" w:rsidP="008F75FD">
      <w:pPr>
        <w:pStyle w:val="Recuodecorpodetexto"/>
        <w:ind w:left="3402"/>
        <w:jc w:val="both"/>
        <w:rPr>
          <w:rFonts w:eastAsia="Arial Unicode MS"/>
          <w:i/>
          <w:iCs/>
          <w:sz w:val="24"/>
          <w:szCs w:val="24"/>
        </w:rPr>
      </w:pPr>
      <w:r>
        <w:rPr>
          <w:rFonts w:eastAsia="Arial Unicode MS"/>
          <w:i/>
          <w:iCs/>
          <w:sz w:val="24"/>
          <w:szCs w:val="24"/>
        </w:rPr>
        <w:t>“</w:t>
      </w:r>
      <w:r w:rsidR="00E93110" w:rsidRPr="00E93110">
        <w:rPr>
          <w:rFonts w:eastAsia="Arial Unicode MS"/>
          <w:i/>
          <w:iCs/>
          <w:sz w:val="24"/>
          <w:szCs w:val="24"/>
        </w:rPr>
        <w:t xml:space="preserve">DISPÕE SOBRE A ABERTURA DE CRÉDITO ADICIONAL </w:t>
      </w:r>
      <w:r w:rsidR="000A4301">
        <w:rPr>
          <w:rFonts w:eastAsia="Arial Unicode MS"/>
          <w:i/>
          <w:iCs/>
          <w:sz w:val="24"/>
          <w:szCs w:val="24"/>
        </w:rPr>
        <w:t>ESPECIAL</w:t>
      </w:r>
      <w:r w:rsidR="00E93110" w:rsidRPr="00E93110">
        <w:rPr>
          <w:rFonts w:eastAsia="Arial Unicode MS"/>
          <w:i/>
          <w:iCs/>
          <w:sz w:val="24"/>
          <w:szCs w:val="24"/>
        </w:rPr>
        <w:t xml:space="preserve"> POR </w:t>
      </w:r>
      <w:r w:rsidR="002A3DF6">
        <w:rPr>
          <w:rFonts w:eastAsia="Arial Unicode MS"/>
          <w:i/>
          <w:iCs/>
          <w:sz w:val="24"/>
          <w:szCs w:val="24"/>
        </w:rPr>
        <w:t>EXCESSO DE ARRECADAÇÃO</w:t>
      </w:r>
      <w:r w:rsidR="000A4301" w:rsidRPr="00E93110">
        <w:rPr>
          <w:rFonts w:eastAsia="Arial Unicode MS"/>
          <w:i/>
          <w:iCs/>
          <w:sz w:val="24"/>
          <w:szCs w:val="24"/>
        </w:rPr>
        <w:t>, DÁ</w:t>
      </w:r>
      <w:r w:rsidR="00E93110" w:rsidRPr="00E93110">
        <w:rPr>
          <w:rFonts w:eastAsia="Arial Unicode MS"/>
          <w:i/>
          <w:iCs/>
          <w:sz w:val="24"/>
          <w:szCs w:val="24"/>
        </w:rPr>
        <w:t xml:space="preserve"> OUTRAS PROVIDÊNCIAS”.</w:t>
      </w:r>
    </w:p>
    <w:p w14:paraId="5C49CC79" w14:textId="1035DDC6" w:rsidR="00E93110" w:rsidRPr="00E93110" w:rsidRDefault="00E93110" w:rsidP="00E93110">
      <w:pPr>
        <w:spacing w:before="240" w:line="276" w:lineRule="auto"/>
        <w:jc w:val="both"/>
        <w:rPr>
          <w:sz w:val="24"/>
          <w:szCs w:val="24"/>
        </w:rPr>
      </w:pPr>
      <w:r w:rsidRPr="00E93110">
        <w:rPr>
          <w:b/>
          <w:bCs/>
          <w:sz w:val="24"/>
          <w:szCs w:val="24"/>
        </w:rPr>
        <w:t xml:space="preserve">                O PREFEITO DO MUNICÍPIO DE RIBEIRÃOZINHO, ESTADO DE MATO GROSSO, </w:t>
      </w:r>
      <w:r w:rsidRPr="00E93110">
        <w:rPr>
          <w:sz w:val="24"/>
          <w:szCs w:val="24"/>
        </w:rPr>
        <w:t xml:space="preserve">Senhor </w:t>
      </w:r>
      <w:r w:rsidRPr="00E93110">
        <w:rPr>
          <w:b/>
          <w:bCs/>
          <w:i/>
          <w:iCs/>
          <w:sz w:val="24"/>
          <w:szCs w:val="24"/>
        </w:rPr>
        <w:t>RONIVON PARREIRA DAS NEVES</w:t>
      </w:r>
      <w:r w:rsidRPr="00E93110">
        <w:rPr>
          <w:sz w:val="24"/>
          <w:szCs w:val="24"/>
        </w:rPr>
        <w:t>, no uso das atribuições que lhe confere a Constituição Estadual e a Lei Orgânica Municipal, FAZ SABER a toda população do município, que a Câmara Municipal aprovou e ele sanciona a seguinte Lei:</w:t>
      </w:r>
    </w:p>
    <w:p w14:paraId="36D3C0E8" w14:textId="1C22C8B0" w:rsidR="00E93110" w:rsidRPr="00E93110" w:rsidRDefault="00E93110" w:rsidP="00E93110">
      <w:pPr>
        <w:spacing w:before="240"/>
        <w:jc w:val="both"/>
        <w:rPr>
          <w:sz w:val="24"/>
          <w:szCs w:val="24"/>
        </w:rPr>
      </w:pPr>
      <w:r w:rsidRPr="00E93110">
        <w:rPr>
          <w:b/>
          <w:bCs/>
          <w:sz w:val="24"/>
          <w:szCs w:val="24"/>
        </w:rPr>
        <w:t>Art. 1º</w:t>
      </w:r>
      <w:r w:rsidRPr="00E93110">
        <w:rPr>
          <w:sz w:val="24"/>
          <w:szCs w:val="24"/>
        </w:rPr>
        <w:t xml:space="preserve"> - Fica o Poder Executivo Municipal autorizado a Abertura de Crédito Adicional </w:t>
      </w:r>
      <w:r w:rsidR="000A4301">
        <w:rPr>
          <w:sz w:val="24"/>
          <w:szCs w:val="24"/>
        </w:rPr>
        <w:t>Especial</w:t>
      </w:r>
      <w:r w:rsidRPr="00E93110">
        <w:rPr>
          <w:sz w:val="24"/>
          <w:szCs w:val="24"/>
        </w:rPr>
        <w:t xml:space="preserve"> para </w:t>
      </w:r>
      <w:r w:rsidR="000A4301">
        <w:rPr>
          <w:sz w:val="24"/>
          <w:szCs w:val="24"/>
        </w:rPr>
        <w:t>criação</w:t>
      </w:r>
      <w:r w:rsidRPr="00E93110">
        <w:rPr>
          <w:sz w:val="24"/>
          <w:szCs w:val="24"/>
        </w:rPr>
        <w:t xml:space="preserve"> de dotação orçamentária no valor </w:t>
      </w:r>
      <w:r w:rsidR="00FB37FB" w:rsidRPr="00517F94">
        <w:rPr>
          <w:b/>
          <w:bCs/>
          <w:sz w:val="24"/>
          <w:szCs w:val="24"/>
        </w:rPr>
        <w:t xml:space="preserve">R$ </w:t>
      </w:r>
      <w:r w:rsidR="000A4BCD">
        <w:rPr>
          <w:b/>
          <w:bCs/>
          <w:sz w:val="24"/>
          <w:szCs w:val="24"/>
        </w:rPr>
        <w:t>482.426,00</w:t>
      </w:r>
      <w:r w:rsidR="00FB37FB" w:rsidRPr="00517F94">
        <w:rPr>
          <w:b/>
          <w:bCs/>
          <w:sz w:val="24"/>
          <w:szCs w:val="24"/>
        </w:rPr>
        <w:t xml:space="preserve"> (</w:t>
      </w:r>
      <w:r w:rsidR="000A4BCD">
        <w:rPr>
          <w:b/>
          <w:bCs/>
          <w:sz w:val="24"/>
          <w:szCs w:val="24"/>
        </w:rPr>
        <w:t>quatrocentos e oitenta e dois mil e quatrocentos e vinte e seis reais</w:t>
      </w:r>
      <w:r w:rsidR="00163840" w:rsidRPr="00517F94">
        <w:rPr>
          <w:b/>
          <w:bCs/>
          <w:sz w:val="24"/>
          <w:szCs w:val="24"/>
        </w:rPr>
        <w:t>)</w:t>
      </w:r>
      <w:r w:rsidR="000A4301" w:rsidRPr="000A4301">
        <w:rPr>
          <w:sz w:val="24"/>
          <w:szCs w:val="24"/>
        </w:rPr>
        <w:t xml:space="preserve">, </w:t>
      </w:r>
      <w:r w:rsidRPr="00E93110">
        <w:rPr>
          <w:sz w:val="24"/>
          <w:szCs w:val="24"/>
        </w:rPr>
        <w:t xml:space="preserve">no Orçamento Municipal vigente. </w:t>
      </w:r>
    </w:p>
    <w:p w14:paraId="2ED3716D" w14:textId="090F70F5" w:rsidR="00E93110" w:rsidRPr="002B68E0" w:rsidRDefault="00E93110" w:rsidP="00E93110">
      <w:pPr>
        <w:spacing w:before="240"/>
        <w:jc w:val="both"/>
        <w:rPr>
          <w:b/>
          <w:bCs/>
          <w:sz w:val="24"/>
          <w:szCs w:val="24"/>
        </w:rPr>
      </w:pPr>
      <w:r w:rsidRPr="00E93110">
        <w:rPr>
          <w:sz w:val="24"/>
          <w:szCs w:val="24"/>
        </w:rPr>
        <w:t xml:space="preserve"> </w:t>
      </w:r>
      <w:r w:rsidRPr="002B68E0">
        <w:rPr>
          <w:b/>
          <w:bCs/>
          <w:sz w:val="24"/>
          <w:szCs w:val="24"/>
        </w:rPr>
        <w:t xml:space="preserve">Prefeitura Municipal de Ribeirãozinho </w:t>
      </w:r>
    </w:p>
    <w:p w14:paraId="29F5B3E6" w14:textId="3B026ED0" w:rsidR="0004738C" w:rsidRDefault="00E93110" w:rsidP="0004738C">
      <w:pPr>
        <w:spacing w:before="240"/>
        <w:jc w:val="both"/>
        <w:rPr>
          <w:sz w:val="24"/>
          <w:szCs w:val="24"/>
        </w:rPr>
      </w:pPr>
      <w:r w:rsidRPr="002B68E0">
        <w:rPr>
          <w:sz w:val="24"/>
          <w:szCs w:val="24"/>
        </w:rPr>
        <w:t xml:space="preserve">Poder:     </w:t>
      </w:r>
      <w:r w:rsidRPr="002B68E0">
        <w:rPr>
          <w:sz w:val="24"/>
          <w:szCs w:val="24"/>
        </w:rPr>
        <w:tab/>
      </w:r>
      <w:r w:rsidR="00A060D1">
        <w:rPr>
          <w:sz w:val="24"/>
          <w:szCs w:val="24"/>
        </w:rPr>
        <w:t>0</w:t>
      </w:r>
      <w:r w:rsidR="00333727">
        <w:rPr>
          <w:sz w:val="24"/>
          <w:szCs w:val="24"/>
        </w:rPr>
        <w:t>7</w:t>
      </w:r>
      <w:r w:rsidRPr="002B68E0">
        <w:rPr>
          <w:sz w:val="24"/>
          <w:szCs w:val="24"/>
        </w:rPr>
        <w:t xml:space="preserve"> </w:t>
      </w:r>
      <w:r w:rsidRPr="002B68E0">
        <w:rPr>
          <w:sz w:val="24"/>
          <w:szCs w:val="24"/>
        </w:rPr>
        <w:tab/>
        <w:t xml:space="preserve">Secretaria Mun. de </w:t>
      </w:r>
      <w:r w:rsidR="00333727">
        <w:rPr>
          <w:sz w:val="24"/>
          <w:szCs w:val="24"/>
        </w:rPr>
        <w:t>Saúde</w:t>
      </w:r>
      <w:r w:rsidRPr="002B68E0">
        <w:rPr>
          <w:sz w:val="24"/>
          <w:szCs w:val="24"/>
        </w:rPr>
        <w:t xml:space="preserve"> </w:t>
      </w:r>
      <w:r w:rsidRPr="002B68E0">
        <w:rPr>
          <w:sz w:val="24"/>
          <w:szCs w:val="24"/>
        </w:rPr>
        <w:tab/>
      </w:r>
      <w:r w:rsidRPr="002B68E0">
        <w:rPr>
          <w:sz w:val="24"/>
          <w:szCs w:val="24"/>
        </w:rPr>
        <w:br/>
        <w:t>Orgão:</w:t>
      </w:r>
      <w:r w:rsidR="00F16349" w:rsidRPr="002B68E0">
        <w:rPr>
          <w:sz w:val="24"/>
          <w:szCs w:val="24"/>
        </w:rPr>
        <w:t xml:space="preserve">             </w:t>
      </w:r>
      <w:r w:rsidRPr="002B68E0">
        <w:rPr>
          <w:sz w:val="24"/>
          <w:szCs w:val="24"/>
        </w:rPr>
        <w:t>0</w:t>
      </w:r>
      <w:r w:rsidR="00A060D1">
        <w:rPr>
          <w:sz w:val="24"/>
          <w:szCs w:val="24"/>
        </w:rPr>
        <w:t>2</w:t>
      </w:r>
      <w:r w:rsidRPr="002B68E0">
        <w:rPr>
          <w:sz w:val="24"/>
          <w:szCs w:val="24"/>
        </w:rPr>
        <w:t xml:space="preserve">        </w:t>
      </w:r>
      <w:r w:rsidR="00A060D1">
        <w:rPr>
          <w:sz w:val="24"/>
          <w:szCs w:val="24"/>
        </w:rPr>
        <w:t xml:space="preserve">Fundo Municipal de </w:t>
      </w:r>
      <w:r w:rsidR="00333727">
        <w:rPr>
          <w:sz w:val="24"/>
          <w:szCs w:val="24"/>
        </w:rPr>
        <w:t>Saúde</w:t>
      </w:r>
      <w:r w:rsidR="00F961F5">
        <w:rPr>
          <w:sz w:val="24"/>
          <w:szCs w:val="24"/>
        </w:rPr>
        <w:t xml:space="preserve"> </w:t>
      </w:r>
      <w:r w:rsidRPr="002B68E0">
        <w:rPr>
          <w:sz w:val="24"/>
          <w:szCs w:val="24"/>
        </w:rPr>
        <w:t xml:space="preserve"> </w:t>
      </w:r>
      <w:r w:rsidR="00F16349" w:rsidRPr="002B68E0">
        <w:rPr>
          <w:sz w:val="24"/>
          <w:szCs w:val="24"/>
        </w:rPr>
        <w:tab/>
      </w:r>
      <w:r w:rsidRPr="002B68E0">
        <w:rPr>
          <w:sz w:val="24"/>
          <w:szCs w:val="24"/>
        </w:rPr>
        <w:br/>
        <w:t xml:space="preserve">Função:           </w:t>
      </w:r>
      <w:r w:rsidR="00333727">
        <w:rPr>
          <w:sz w:val="24"/>
          <w:szCs w:val="24"/>
        </w:rPr>
        <w:t>10</w:t>
      </w:r>
      <w:r w:rsidRPr="002B68E0">
        <w:rPr>
          <w:sz w:val="24"/>
          <w:szCs w:val="24"/>
        </w:rPr>
        <w:t xml:space="preserve">        </w:t>
      </w:r>
      <w:r w:rsidR="00333727">
        <w:rPr>
          <w:sz w:val="24"/>
          <w:szCs w:val="24"/>
        </w:rPr>
        <w:t>Saúde</w:t>
      </w:r>
      <w:r w:rsidRPr="002B68E0">
        <w:rPr>
          <w:sz w:val="24"/>
          <w:szCs w:val="24"/>
        </w:rPr>
        <w:t xml:space="preserve"> </w:t>
      </w:r>
      <w:r w:rsidR="00F16349" w:rsidRPr="002B68E0">
        <w:rPr>
          <w:sz w:val="24"/>
          <w:szCs w:val="24"/>
        </w:rPr>
        <w:tab/>
      </w:r>
      <w:r w:rsidR="00F16349" w:rsidRPr="002B68E0">
        <w:rPr>
          <w:sz w:val="24"/>
          <w:szCs w:val="24"/>
        </w:rPr>
        <w:br/>
      </w:r>
      <w:r w:rsidRPr="002B68E0">
        <w:rPr>
          <w:sz w:val="24"/>
          <w:szCs w:val="24"/>
        </w:rPr>
        <w:t xml:space="preserve">SubFunção:    </w:t>
      </w:r>
      <w:r w:rsidR="00333727">
        <w:rPr>
          <w:sz w:val="24"/>
          <w:szCs w:val="24"/>
        </w:rPr>
        <w:t>301</w:t>
      </w:r>
      <w:r w:rsidRPr="002B68E0">
        <w:rPr>
          <w:sz w:val="24"/>
          <w:szCs w:val="24"/>
        </w:rPr>
        <w:t xml:space="preserve">       </w:t>
      </w:r>
      <w:r w:rsidR="00333727">
        <w:rPr>
          <w:sz w:val="24"/>
          <w:szCs w:val="24"/>
        </w:rPr>
        <w:t xml:space="preserve">Atenção Básica </w:t>
      </w:r>
      <w:r w:rsidR="00375C6A">
        <w:rPr>
          <w:sz w:val="24"/>
          <w:szCs w:val="24"/>
        </w:rPr>
        <w:t xml:space="preserve">  </w:t>
      </w:r>
      <w:r w:rsidR="00F961F5">
        <w:rPr>
          <w:sz w:val="24"/>
          <w:szCs w:val="24"/>
        </w:rPr>
        <w:t xml:space="preserve"> </w:t>
      </w:r>
      <w:r w:rsidR="00CD391D">
        <w:rPr>
          <w:sz w:val="24"/>
          <w:szCs w:val="24"/>
        </w:rPr>
        <w:t xml:space="preserve"> </w:t>
      </w:r>
      <w:r w:rsidRPr="002B68E0">
        <w:rPr>
          <w:sz w:val="24"/>
          <w:szCs w:val="24"/>
        </w:rPr>
        <w:t xml:space="preserve"> </w:t>
      </w:r>
      <w:r w:rsidR="00F16349" w:rsidRPr="002B68E0">
        <w:rPr>
          <w:sz w:val="24"/>
          <w:szCs w:val="24"/>
        </w:rPr>
        <w:tab/>
      </w:r>
      <w:r w:rsidR="00F16349" w:rsidRPr="002B68E0">
        <w:rPr>
          <w:sz w:val="24"/>
          <w:szCs w:val="24"/>
        </w:rPr>
        <w:br/>
      </w:r>
      <w:r w:rsidRPr="002B68E0">
        <w:rPr>
          <w:sz w:val="24"/>
          <w:szCs w:val="24"/>
        </w:rPr>
        <w:t xml:space="preserve">Programa:     </w:t>
      </w:r>
      <w:r w:rsidR="00333727">
        <w:rPr>
          <w:sz w:val="24"/>
          <w:szCs w:val="24"/>
        </w:rPr>
        <w:t>7010</w:t>
      </w:r>
      <w:r w:rsidRPr="002B68E0">
        <w:rPr>
          <w:sz w:val="24"/>
          <w:szCs w:val="24"/>
        </w:rPr>
        <w:t xml:space="preserve">      </w:t>
      </w:r>
      <w:r w:rsidR="00333727">
        <w:rPr>
          <w:sz w:val="24"/>
          <w:szCs w:val="24"/>
        </w:rPr>
        <w:t>Atenção Básica a Saúde</w:t>
      </w:r>
      <w:r w:rsidR="0004738C">
        <w:rPr>
          <w:sz w:val="24"/>
          <w:szCs w:val="24"/>
        </w:rPr>
        <w:t xml:space="preserve"> </w:t>
      </w:r>
      <w:r w:rsidR="00375C6A">
        <w:rPr>
          <w:sz w:val="24"/>
          <w:szCs w:val="24"/>
        </w:rPr>
        <w:t xml:space="preserve"> </w:t>
      </w:r>
      <w:r w:rsidR="00A060D1">
        <w:rPr>
          <w:sz w:val="24"/>
          <w:szCs w:val="24"/>
        </w:rPr>
        <w:t xml:space="preserve"> </w:t>
      </w:r>
      <w:r w:rsidR="00FB37FB">
        <w:rPr>
          <w:sz w:val="24"/>
          <w:szCs w:val="24"/>
        </w:rPr>
        <w:t xml:space="preserve"> </w:t>
      </w:r>
      <w:r w:rsidR="00F961F5">
        <w:rPr>
          <w:sz w:val="24"/>
          <w:szCs w:val="24"/>
        </w:rPr>
        <w:t xml:space="preserve"> </w:t>
      </w:r>
      <w:r w:rsidRPr="002B68E0">
        <w:rPr>
          <w:sz w:val="24"/>
          <w:szCs w:val="24"/>
        </w:rPr>
        <w:t xml:space="preserve"> </w:t>
      </w:r>
      <w:r w:rsidR="00F16349" w:rsidRPr="002B68E0">
        <w:rPr>
          <w:sz w:val="24"/>
          <w:szCs w:val="24"/>
        </w:rPr>
        <w:tab/>
      </w:r>
      <w:r w:rsidR="00F16349" w:rsidRPr="002B68E0">
        <w:rPr>
          <w:sz w:val="24"/>
          <w:szCs w:val="24"/>
        </w:rPr>
        <w:br/>
      </w:r>
      <w:r w:rsidRPr="002B68E0">
        <w:rPr>
          <w:sz w:val="24"/>
          <w:szCs w:val="24"/>
        </w:rPr>
        <w:t xml:space="preserve">Projeto/Atividade: </w:t>
      </w:r>
      <w:r w:rsidR="0004738C">
        <w:rPr>
          <w:sz w:val="24"/>
          <w:szCs w:val="24"/>
        </w:rPr>
        <w:t>2</w:t>
      </w:r>
      <w:r w:rsidR="00333727">
        <w:rPr>
          <w:sz w:val="24"/>
          <w:szCs w:val="24"/>
        </w:rPr>
        <w:t>048 – Manutenção de Unidades Básicas de Saúde</w:t>
      </w:r>
      <w:r w:rsidR="0004738C">
        <w:rPr>
          <w:sz w:val="24"/>
          <w:szCs w:val="24"/>
        </w:rPr>
        <w:tab/>
      </w:r>
      <w:r w:rsidR="0004738C">
        <w:rPr>
          <w:sz w:val="24"/>
          <w:szCs w:val="24"/>
        </w:rPr>
        <w:br/>
      </w:r>
      <w:r w:rsidR="00A060D1">
        <w:rPr>
          <w:sz w:val="24"/>
          <w:szCs w:val="24"/>
        </w:rPr>
        <w:t>Elemento da Despesa</w:t>
      </w:r>
      <w:r w:rsidRPr="002B68E0">
        <w:rPr>
          <w:sz w:val="24"/>
          <w:szCs w:val="24"/>
        </w:rPr>
        <w:t xml:space="preserve">: </w:t>
      </w:r>
      <w:r w:rsidR="00333727">
        <w:rPr>
          <w:sz w:val="24"/>
          <w:szCs w:val="24"/>
        </w:rPr>
        <w:t>3.3.90.39 – Serviços Terceiros – PJ - R$ 300.000,00</w:t>
      </w:r>
      <w:r w:rsidR="00333727">
        <w:rPr>
          <w:sz w:val="24"/>
          <w:szCs w:val="24"/>
        </w:rPr>
        <w:tab/>
      </w:r>
      <w:r w:rsidR="00333727">
        <w:rPr>
          <w:sz w:val="24"/>
          <w:szCs w:val="24"/>
        </w:rPr>
        <w:br/>
      </w:r>
      <w:r w:rsidR="00333727">
        <w:rPr>
          <w:sz w:val="24"/>
          <w:szCs w:val="24"/>
        </w:rPr>
        <w:tab/>
      </w:r>
      <w:r w:rsidR="00333727">
        <w:rPr>
          <w:sz w:val="24"/>
          <w:szCs w:val="24"/>
        </w:rPr>
        <w:tab/>
      </w:r>
      <w:r w:rsidR="00333727">
        <w:rPr>
          <w:sz w:val="24"/>
          <w:szCs w:val="24"/>
        </w:rPr>
        <w:tab/>
        <w:t>3.3.90.36 – Serviços Terceiros – PF – R$ 100.000,00</w:t>
      </w:r>
      <w:r w:rsidR="00333727">
        <w:rPr>
          <w:sz w:val="24"/>
          <w:szCs w:val="24"/>
        </w:rPr>
        <w:tab/>
      </w:r>
      <w:r w:rsidR="00333727">
        <w:rPr>
          <w:sz w:val="24"/>
          <w:szCs w:val="24"/>
        </w:rPr>
        <w:br/>
      </w:r>
      <w:r w:rsidR="00333727">
        <w:rPr>
          <w:sz w:val="24"/>
          <w:szCs w:val="24"/>
        </w:rPr>
        <w:tab/>
      </w:r>
      <w:r w:rsidR="00333727">
        <w:rPr>
          <w:sz w:val="24"/>
          <w:szCs w:val="24"/>
        </w:rPr>
        <w:tab/>
      </w:r>
      <w:r w:rsidR="00333727">
        <w:rPr>
          <w:sz w:val="24"/>
          <w:szCs w:val="24"/>
        </w:rPr>
        <w:tab/>
        <w:t>3.3.90.30 – Material de Consumo – R$ 82.426,00</w:t>
      </w:r>
      <w:r w:rsidR="00FB37FB">
        <w:rPr>
          <w:sz w:val="24"/>
          <w:szCs w:val="24"/>
        </w:rPr>
        <w:tab/>
      </w:r>
      <w:r w:rsidR="00333727">
        <w:rPr>
          <w:sz w:val="24"/>
          <w:szCs w:val="24"/>
        </w:rPr>
        <w:br/>
      </w:r>
      <w:r w:rsidR="00333727">
        <w:rPr>
          <w:b/>
          <w:bCs/>
          <w:sz w:val="24"/>
          <w:szCs w:val="24"/>
        </w:rPr>
        <w:t>Fonte de Recurso: 659 – Outros Recursos Vinculados à Saúde</w:t>
      </w:r>
      <w:r w:rsidR="00333727">
        <w:rPr>
          <w:sz w:val="24"/>
          <w:szCs w:val="24"/>
        </w:rPr>
        <w:tab/>
      </w:r>
      <w:r w:rsidR="00333727">
        <w:rPr>
          <w:sz w:val="24"/>
          <w:szCs w:val="24"/>
        </w:rPr>
        <w:tab/>
      </w:r>
      <w:r w:rsidR="00C8028B">
        <w:rPr>
          <w:sz w:val="24"/>
          <w:szCs w:val="24"/>
        </w:rPr>
        <w:tab/>
        <w:t xml:space="preserve">      </w:t>
      </w:r>
      <w:r w:rsidR="00FB37FB">
        <w:rPr>
          <w:sz w:val="24"/>
          <w:szCs w:val="24"/>
        </w:rPr>
        <w:t xml:space="preserve">  </w:t>
      </w:r>
    </w:p>
    <w:p w14:paraId="76F1920F" w14:textId="58924C7B" w:rsidR="00E93110" w:rsidRPr="00E93110" w:rsidRDefault="00E93110" w:rsidP="0004738C">
      <w:pPr>
        <w:spacing w:before="240"/>
        <w:jc w:val="both"/>
        <w:rPr>
          <w:sz w:val="24"/>
          <w:szCs w:val="24"/>
        </w:rPr>
      </w:pPr>
      <w:r w:rsidRPr="002B68E0">
        <w:rPr>
          <w:b/>
          <w:bCs/>
          <w:sz w:val="24"/>
          <w:szCs w:val="24"/>
        </w:rPr>
        <w:t>Art. 2º -</w:t>
      </w:r>
      <w:r w:rsidRPr="002B68E0">
        <w:rPr>
          <w:sz w:val="24"/>
          <w:szCs w:val="24"/>
        </w:rPr>
        <w:t xml:space="preserve"> O recurso para cobertura do Crédito Adicional </w:t>
      </w:r>
      <w:r w:rsidR="000A4301" w:rsidRPr="002B68E0">
        <w:rPr>
          <w:sz w:val="24"/>
          <w:szCs w:val="24"/>
        </w:rPr>
        <w:t>Especial</w:t>
      </w:r>
      <w:r w:rsidRPr="002B68E0">
        <w:rPr>
          <w:sz w:val="24"/>
          <w:szCs w:val="24"/>
        </w:rPr>
        <w:t xml:space="preserve"> aberto no artigo anterior virá por</w:t>
      </w:r>
      <w:r w:rsidR="002A3DF6">
        <w:rPr>
          <w:sz w:val="24"/>
          <w:szCs w:val="24"/>
        </w:rPr>
        <w:t xml:space="preserve"> excesso de </w:t>
      </w:r>
      <w:r w:rsidR="00FB1DDD">
        <w:rPr>
          <w:sz w:val="24"/>
          <w:szCs w:val="24"/>
        </w:rPr>
        <w:t>arrecadação</w:t>
      </w:r>
      <w:r w:rsidR="00FB1DDD" w:rsidRPr="002B68E0">
        <w:rPr>
          <w:sz w:val="24"/>
          <w:szCs w:val="24"/>
        </w:rPr>
        <w:t>,</w:t>
      </w:r>
      <w:r w:rsidR="00FB37FB">
        <w:rPr>
          <w:sz w:val="24"/>
          <w:szCs w:val="24"/>
        </w:rPr>
        <w:t xml:space="preserve"> na fonte</w:t>
      </w:r>
      <w:r w:rsidR="00333727">
        <w:rPr>
          <w:sz w:val="24"/>
          <w:szCs w:val="24"/>
        </w:rPr>
        <w:t xml:space="preserve"> 659</w:t>
      </w:r>
      <w:r w:rsidR="00FB37FB">
        <w:rPr>
          <w:sz w:val="24"/>
          <w:szCs w:val="24"/>
        </w:rPr>
        <w:t>,</w:t>
      </w:r>
      <w:r w:rsidR="0004738C">
        <w:rPr>
          <w:sz w:val="24"/>
          <w:szCs w:val="24"/>
        </w:rPr>
        <w:t xml:space="preserve"> vinculado </w:t>
      </w:r>
      <w:r w:rsidR="00DE441D">
        <w:rPr>
          <w:sz w:val="24"/>
          <w:szCs w:val="24"/>
        </w:rPr>
        <w:t>à P</w:t>
      </w:r>
      <w:r w:rsidR="00DE441D" w:rsidRPr="00DE441D">
        <w:rPr>
          <w:sz w:val="24"/>
          <w:szCs w:val="24"/>
        </w:rPr>
        <w:t>ortaria GM/MS nº 3.615, de 23 de abril de 2024</w:t>
      </w:r>
      <w:r w:rsidR="0004738C">
        <w:rPr>
          <w:sz w:val="24"/>
          <w:szCs w:val="24"/>
        </w:rPr>
        <w:t>,</w:t>
      </w:r>
      <w:r w:rsidR="00DE441D">
        <w:rPr>
          <w:sz w:val="24"/>
          <w:szCs w:val="24"/>
        </w:rPr>
        <w:t xml:space="preserve"> e emenda parlamentar n°</w:t>
      </w:r>
      <w:r w:rsidR="00DE441D" w:rsidRPr="00DE441D">
        <w:t xml:space="preserve"> </w:t>
      </w:r>
      <w:r w:rsidR="00DE441D" w:rsidRPr="00DE441D">
        <w:rPr>
          <w:sz w:val="24"/>
          <w:szCs w:val="24"/>
        </w:rPr>
        <w:t>41540001</w:t>
      </w:r>
      <w:r w:rsidR="00DE441D">
        <w:rPr>
          <w:sz w:val="24"/>
          <w:szCs w:val="24"/>
        </w:rPr>
        <w:t xml:space="preserve"> </w:t>
      </w:r>
      <w:r w:rsidR="0004738C">
        <w:rPr>
          <w:sz w:val="24"/>
          <w:szCs w:val="24"/>
        </w:rPr>
        <w:t xml:space="preserve">a cobertura orçamentária virar por meio de </w:t>
      </w:r>
      <w:r w:rsidR="00333727">
        <w:rPr>
          <w:sz w:val="24"/>
          <w:szCs w:val="24"/>
        </w:rPr>
        <w:t>Excesso de Arrecadação</w:t>
      </w:r>
      <w:r w:rsidR="0004738C">
        <w:rPr>
          <w:sz w:val="24"/>
          <w:szCs w:val="24"/>
        </w:rPr>
        <w:t>,</w:t>
      </w:r>
      <w:r w:rsidR="00725CE2">
        <w:rPr>
          <w:sz w:val="24"/>
          <w:szCs w:val="24"/>
        </w:rPr>
        <w:t xml:space="preserve"> </w:t>
      </w:r>
      <w:r w:rsidRPr="002B68E0">
        <w:rPr>
          <w:sz w:val="24"/>
          <w:szCs w:val="24"/>
        </w:rPr>
        <w:t>conforme previsto no art. 43 da Lei Federal n° 4.320, de 17 de março de 1964.</w:t>
      </w:r>
      <w:r w:rsidRPr="00E93110">
        <w:rPr>
          <w:sz w:val="24"/>
          <w:szCs w:val="24"/>
        </w:rPr>
        <w:t xml:space="preserve"> </w:t>
      </w:r>
    </w:p>
    <w:p w14:paraId="5C48EB61" w14:textId="77777777" w:rsidR="00E93110" w:rsidRPr="00E93110" w:rsidRDefault="00E93110" w:rsidP="00E93110">
      <w:pPr>
        <w:spacing w:before="240"/>
        <w:jc w:val="both"/>
        <w:rPr>
          <w:sz w:val="24"/>
          <w:szCs w:val="24"/>
        </w:rPr>
      </w:pPr>
      <w:r w:rsidRPr="00FB37FB">
        <w:rPr>
          <w:b/>
          <w:bCs/>
          <w:sz w:val="24"/>
          <w:szCs w:val="24"/>
        </w:rPr>
        <w:t>Art. 3º</w:t>
      </w:r>
      <w:r w:rsidRPr="00E93110">
        <w:rPr>
          <w:sz w:val="24"/>
          <w:szCs w:val="24"/>
        </w:rPr>
        <w:t xml:space="preserve"> - Fica autorizado à inclusão e atualização destas despesas dos instrumentos de planejamento exigidos pela Lei nº 101/00, (PPA/LDO/LOA).  </w:t>
      </w:r>
    </w:p>
    <w:p w14:paraId="28E3B7DB" w14:textId="69DEE20B" w:rsidR="00E93110" w:rsidRPr="00E93110" w:rsidRDefault="00E93110" w:rsidP="00E93110">
      <w:pPr>
        <w:spacing w:before="240"/>
        <w:jc w:val="both"/>
        <w:rPr>
          <w:sz w:val="24"/>
          <w:szCs w:val="24"/>
        </w:rPr>
      </w:pPr>
      <w:r w:rsidRPr="00FB37FB">
        <w:rPr>
          <w:b/>
          <w:bCs/>
          <w:sz w:val="24"/>
          <w:szCs w:val="24"/>
        </w:rPr>
        <w:t xml:space="preserve"> Art. 4º</w:t>
      </w:r>
      <w:r w:rsidRPr="00E93110">
        <w:rPr>
          <w:sz w:val="24"/>
          <w:szCs w:val="24"/>
        </w:rPr>
        <w:t xml:space="preserve">- A presente lei entrará em vigor na data de sua publicação. </w:t>
      </w:r>
    </w:p>
    <w:p w14:paraId="1050911B" w14:textId="4E147DC8" w:rsidR="00E95762" w:rsidRDefault="00E93110" w:rsidP="00F16349">
      <w:pPr>
        <w:spacing w:before="240"/>
        <w:jc w:val="both"/>
        <w:rPr>
          <w:b/>
          <w:sz w:val="24"/>
          <w:szCs w:val="24"/>
        </w:rPr>
      </w:pPr>
      <w:r w:rsidRPr="00E93110">
        <w:rPr>
          <w:sz w:val="24"/>
          <w:szCs w:val="24"/>
        </w:rPr>
        <w:t xml:space="preserve">         </w:t>
      </w:r>
      <w:r w:rsidR="00B706D9">
        <w:rPr>
          <w:b/>
          <w:sz w:val="24"/>
          <w:szCs w:val="24"/>
        </w:rPr>
        <w:t xml:space="preserve">Gabinete do Prefeito Municipal de Ribeirãozinho/MT, </w:t>
      </w:r>
      <w:r w:rsidR="00333727">
        <w:rPr>
          <w:b/>
          <w:sz w:val="24"/>
          <w:szCs w:val="24"/>
        </w:rPr>
        <w:t>16</w:t>
      </w:r>
      <w:r w:rsidR="00422172">
        <w:rPr>
          <w:b/>
          <w:sz w:val="24"/>
          <w:szCs w:val="24"/>
        </w:rPr>
        <w:t xml:space="preserve"> de </w:t>
      </w:r>
      <w:r w:rsidR="00334B6C">
        <w:rPr>
          <w:b/>
          <w:sz w:val="24"/>
          <w:szCs w:val="24"/>
        </w:rPr>
        <w:t>ju</w:t>
      </w:r>
      <w:r w:rsidR="00333727">
        <w:rPr>
          <w:b/>
          <w:sz w:val="24"/>
          <w:szCs w:val="24"/>
        </w:rPr>
        <w:t>l</w:t>
      </w:r>
      <w:r w:rsidR="00334B6C">
        <w:rPr>
          <w:b/>
          <w:sz w:val="24"/>
          <w:szCs w:val="24"/>
        </w:rPr>
        <w:t>ho</w:t>
      </w:r>
      <w:r w:rsidR="00422172">
        <w:rPr>
          <w:b/>
          <w:sz w:val="24"/>
          <w:szCs w:val="24"/>
        </w:rPr>
        <w:t xml:space="preserve"> de 2024</w:t>
      </w:r>
      <w:r w:rsidR="00B706D9">
        <w:rPr>
          <w:b/>
          <w:sz w:val="24"/>
          <w:szCs w:val="24"/>
        </w:rPr>
        <w:t xml:space="preserve">. </w:t>
      </w:r>
    </w:p>
    <w:p w14:paraId="1C05CED3" w14:textId="0A5BFDCC" w:rsidR="00C95FD8" w:rsidRDefault="00C95FD8" w:rsidP="00C95FD8">
      <w:pPr>
        <w:spacing w:line="276" w:lineRule="auto"/>
        <w:jc w:val="both"/>
        <w:rPr>
          <w:b/>
        </w:rPr>
      </w:pPr>
    </w:p>
    <w:p w14:paraId="53315B84" w14:textId="77777777" w:rsidR="00797D42" w:rsidRDefault="00797D42">
      <w:pPr>
        <w:pStyle w:val="Default"/>
        <w:spacing w:line="276" w:lineRule="auto"/>
        <w:jc w:val="center"/>
        <w:rPr>
          <w:rFonts w:ascii="Times New Roman" w:eastAsia="Arial Unicode MS" w:hAnsi="Times New Roman" w:cs="Times New Roman"/>
          <w:b/>
        </w:rPr>
      </w:pPr>
    </w:p>
    <w:p w14:paraId="409538B3" w14:textId="77777777" w:rsidR="00FB37FB" w:rsidRDefault="00FB37FB">
      <w:pPr>
        <w:pStyle w:val="Default"/>
        <w:spacing w:line="276" w:lineRule="auto"/>
        <w:jc w:val="center"/>
        <w:rPr>
          <w:rFonts w:ascii="Times New Roman" w:eastAsia="Arial Unicode MS" w:hAnsi="Times New Roman" w:cs="Times New Roman"/>
          <w:b/>
        </w:rPr>
      </w:pPr>
    </w:p>
    <w:p w14:paraId="7DDB798B" w14:textId="2032AD5C" w:rsidR="00E95762" w:rsidRDefault="00B706D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eastAsia="Arial Unicode MS" w:hAnsi="Times New Roman" w:cs="Times New Roman"/>
          <w:b/>
        </w:rPr>
        <w:t>Ronivon Parreira das Neves</w:t>
      </w:r>
      <w:r>
        <w:rPr>
          <w:rFonts w:ascii="Times New Roman" w:hAnsi="Times New Roman" w:cs="Times New Roman"/>
          <w:b/>
          <w:color w:val="auto"/>
        </w:rPr>
        <w:t xml:space="preserve"> </w:t>
      </w:r>
    </w:p>
    <w:p w14:paraId="67D2C74C" w14:textId="77777777" w:rsidR="00E95762" w:rsidRDefault="00B706D9">
      <w:pPr>
        <w:pStyle w:val="Default"/>
        <w:spacing w:line="276" w:lineRule="auto"/>
        <w:jc w:val="center"/>
      </w:pPr>
      <w:r>
        <w:rPr>
          <w:rFonts w:ascii="Times New Roman" w:hAnsi="Times New Roman" w:cs="Times New Roman"/>
          <w:b/>
          <w:color w:val="auto"/>
        </w:rPr>
        <w:t>Prefeito Municipal</w:t>
      </w:r>
    </w:p>
    <w:sectPr w:rsidR="00E9576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7D7DB" w14:textId="77777777" w:rsidR="00521577" w:rsidRDefault="00521577" w:rsidP="004D60D4">
      <w:r>
        <w:separator/>
      </w:r>
    </w:p>
  </w:endnote>
  <w:endnote w:type="continuationSeparator" w:id="0">
    <w:p w14:paraId="45B52F02" w14:textId="77777777" w:rsidR="00521577" w:rsidRDefault="00521577" w:rsidP="004D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M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687ED" w14:textId="0661C9C4" w:rsidR="004D60D4" w:rsidRDefault="004D60D4" w:rsidP="004D60D4">
    <w:pPr>
      <w:pStyle w:val="Rodap"/>
      <w:tabs>
        <w:tab w:val="left" w:pos="377"/>
        <w:tab w:val="left" w:pos="7832"/>
      </w:tabs>
      <w:jc w:val="center"/>
      <w:rPr>
        <w:sz w:val="18"/>
        <w:szCs w:val="18"/>
      </w:rPr>
    </w:pPr>
    <w:r>
      <w:rPr>
        <w:rFonts w:ascii="Bookman Old Style" w:hAnsi="Bookman Old Style"/>
        <w:sz w:val="18"/>
        <w:szCs w:val="18"/>
      </w:rPr>
      <w:t xml:space="preserve">RUA </w:t>
    </w:r>
    <w:r w:rsidR="00FF128F">
      <w:rPr>
        <w:rFonts w:ascii="Bookman Old Style" w:hAnsi="Bookman Old Style"/>
        <w:sz w:val="18"/>
        <w:szCs w:val="18"/>
      </w:rPr>
      <w:t>SÃO</w:t>
    </w:r>
    <w:r>
      <w:rPr>
        <w:rFonts w:ascii="Bookman Old Style" w:hAnsi="Bookman Old Style"/>
        <w:sz w:val="18"/>
        <w:szCs w:val="18"/>
      </w:rPr>
      <w:t xml:space="preserve"> JOÃO, </w:t>
    </w:r>
    <w:r w:rsidR="00FF128F">
      <w:rPr>
        <w:rFonts w:ascii="Bookman Old Style" w:hAnsi="Bookman Old Style"/>
        <w:sz w:val="18"/>
        <w:szCs w:val="18"/>
      </w:rPr>
      <w:t>S/Nº</w:t>
    </w:r>
    <w:r>
      <w:rPr>
        <w:rFonts w:ascii="Bookman Old Style" w:hAnsi="Bookman Old Style"/>
        <w:sz w:val="18"/>
        <w:szCs w:val="18"/>
      </w:rPr>
      <w:t xml:space="preserve"> – CENTRO – FONE: 3415-1129 –</w:t>
    </w:r>
    <w:r w:rsidR="00FF128F">
      <w:rPr>
        <w:rFonts w:ascii="Bookman Old Style" w:hAnsi="Bookman Old Style"/>
        <w:sz w:val="18"/>
        <w:szCs w:val="18"/>
      </w:rPr>
      <w:t xml:space="preserve"> RIBEIRÃOZINHO-MT </w:t>
    </w:r>
    <w:r>
      <w:rPr>
        <w:rFonts w:ascii="Bookman Old Style" w:hAnsi="Bookman Old Style"/>
        <w:sz w:val="18"/>
        <w:szCs w:val="18"/>
      </w:rPr>
      <w:t>CEP 78.613-000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2B08E" w14:textId="77777777" w:rsidR="00521577" w:rsidRDefault="00521577" w:rsidP="004D60D4">
      <w:r>
        <w:separator/>
      </w:r>
    </w:p>
  </w:footnote>
  <w:footnote w:type="continuationSeparator" w:id="0">
    <w:p w14:paraId="0816EA84" w14:textId="77777777" w:rsidR="00521577" w:rsidRDefault="00521577" w:rsidP="004D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F1EC3" w14:textId="07DE9068" w:rsidR="004D60D4" w:rsidRDefault="004D60D4" w:rsidP="004D60D4">
    <w:pPr>
      <w:tabs>
        <w:tab w:val="left" w:pos="1605"/>
      </w:tabs>
      <w:jc w:val="both"/>
      <w:rPr>
        <w:rFonts w:ascii="Tahoma" w:hAnsi="Tahoma" w:cs="Tahoma"/>
        <w:b/>
        <w:szCs w:val="28"/>
      </w:rPr>
    </w:pPr>
    <w:r>
      <w:rPr>
        <w:noProof/>
        <w:sz w:val="24"/>
      </w:rPr>
      <w:drawing>
        <wp:anchor distT="0" distB="0" distL="114300" distR="114300" simplePos="0" relativeHeight="251658240" behindDoc="0" locked="1" layoutInCell="1" allowOverlap="1" wp14:anchorId="7024CED1" wp14:editId="02E686A0">
          <wp:simplePos x="0" y="0"/>
          <wp:positionH relativeFrom="column">
            <wp:posOffset>-670560</wp:posOffset>
          </wp:positionH>
          <wp:positionV relativeFrom="paragraph">
            <wp:posOffset>-193040</wp:posOffset>
          </wp:positionV>
          <wp:extent cx="916940" cy="869950"/>
          <wp:effectExtent l="0" t="0" r="0" b="6350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869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44"/>
      </w:rPr>
      <w:t xml:space="preserve">                              </w:t>
    </w:r>
    <w:r>
      <w:rPr>
        <w:rFonts w:ascii="Tahoma" w:hAnsi="Tahoma" w:cs="Tahoma"/>
        <w:b/>
        <w:szCs w:val="28"/>
      </w:rPr>
      <w:t>ESTADO DE MATO GROSSO</w:t>
    </w:r>
  </w:p>
  <w:p w14:paraId="77EBFBF9" w14:textId="77777777" w:rsidR="004D60D4" w:rsidRDefault="004D60D4" w:rsidP="004D60D4">
    <w:pPr>
      <w:tabs>
        <w:tab w:val="left" w:pos="1605"/>
      </w:tabs>
      <w:jc w:val="center"/>
      <w:rPr>
        <w:rFonts w:ascii="Tahoma" w:hAnsi="Tahoma" w:cs="Tahoma"/>
        <w:b/>
        <w:i/>
        <w:iCs/>
        <w:sz w:val="24"/>
        <w:szCs w:val="24"/>
      </w:rPr>
    </w:pPr>
    <w:r>
      <w:rPr>
        <w:rFonts w:ascii="Tahoma" w:hAnsi="Tahoma" w:cs="Tahoma"/>
        <w:i/>
        <w:iCs/>
      </w:rPr>
      <w:t xml:space="preserve">         </w:t>
    </w:r>
    <w:r>
      <w:rPr>
        <w:rFonts w:ascii="Tahoma" w:hAnsi="Tahoma" w:cs="Tahoma"/>
        <w:b/>
        <w:i/>
        <w:iCs/>
      </w:rPr>
      <w:t>Prefeitura Municipal de Ribeirãozinho – MT</w:t>
    </w:r>
  </w:p>
  <w:p w14:paraId="332E7732" w14:textId="77777777" w:rsidR="004D60D4" w:rsidRDefault="004D60D4" w:rsidP="004D60D4">
    <w:pPr>
      <w:tabs>
        <w:tab w:val="left" w:pos="1605"/>
      </w:tabs>
      <w:jc w:val="center"/>
      <w:rPr>
        <w:rFonts w:ascii="Tahoma" w:hAnsi="Tahoma" w:cs="Tahoma"/>
        <w:b/>
        <w:bCs/>
        <w:i/>
        <w:iCs/>
      </w:rPr>
    </w:pPr>
    <w:r>
      <w:rPr>
        <w:rFonts w:ascii="Tahoma" w:hAnsi="Tahoma" w:cs="Tahoma"/>
        <w:b/>
        <w:i/>
        <w:iCs/>
      </w:rPr>
      <w:t xml:space="preserve">    CNPJ: 15.943.434/0001 - 00</w:t>
    </w:r>
  </w:p>
  <w:p w14:paraId="189F76D5" w14:textId="77777777" w:rsidR="004D60D4" w:rsidRDefault="004D60D4" w:rsidP="004D60D4">
    <w:pPr>
      <w:pStyle w:val="Cabealho"/>
      <w:rPr>
        <w:rFonts w:ascii="CourierM" w:hAnsi="Courier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8333F"/>
    <w:multiLevelType w:val="hybridMultilevel"/>
    <w:tmpl w:val="4432999E"/>
    <w:lvl w:ilvl="0" w:tplc="B788573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67F1642E"/>
    <w:multiLevelType w:val="hybridMultilevel"/>
    <w:tmpl w:val="18168ABA"/>
    <w:lvl w:ilvl="0" w:tplc="0416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num w:numId="1" w16cid:durableId="264650521">
    <w:abstractNumId w:val="1"/>
  </w:num>
  <w:num w:numId="2" w16cid:durableId="96516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762"/>
    <w:rsid w:val="00012DF0"/>
    <w:rsid w:val="0004738C"/>
    <w:rsid w:val="0005194D"/>
    <w:rsid w:val="000A4301"/>
    <w:rsid w:val="000A4BCD"/>
    <w:rsid w:val="000E105B"/>
    <w:rsid w:val="000F0E35"/>
    <w:rsid w:val="00130A61"/>
    <w:rsid w:val="00163840"/>
    <w:rsid w:val="0019066B"/>
    <w:rsid w:val="00192C41"/>
    <w:rsid w:val="001C3E68"/>
    <w:rsid w:val="001C59DD"/>
    <w:rsid w:val="001D269E"/>
    <w:rsid w:val="002224E4"/>
    <w:rsid w:val="002548D9"/>
    <w:rsid w:val="002670BE"/>
    <w:rsid w:val="00273C2E"/>
    <w:rsid w:val="002A3DF6"/>
    <w:rsid w:val="002B68E0"/>
    <w:rsid w:val="002E2B72"/>
    <w:rsid w:val="00315804"/>
    <w:rsid w:val="00333727"/>
    <w:rsid w:val="00334B6C"/>
    <w:rsid w:val="00335592"/>
    <w:rsid w:val="0034318D"/>
    <w:rsid w:val="003747D1"/>
    <w:rsid w:val="00375C6A"/>
    <w:rsid w:val="0038743E"/>
    <w:rsid w:val="004134DB"/>
    <w:rsid w:val="00422172"/>
    <w:rsid w:val="00436C8E"/>
    <w:rsid w:val="00456488"/>
    <w:rsid w:val="00496D4B"/>
    <w:rsid w:val="004D1E17"/>
    <w:rsid w:val="004D60D4"/>
    <w:rsid w:val="00505C18"/>
    <w:rsid w:val="00517F94"/>
    <w:rsid w:val="00520529"/>
    <w:rsid w:val="00521577"/>
    <w:rsid w:val="00557F02"/>
    <w:rsid w:val="005B4846"/>
    <w:rsid w:val="005C4804"/>
    <w:rsid w:val="00617CED"/>
    <w:rsid w:val="00636239"/>
    <w:rsid w:val="00676AB3"/>
    <w:rsid w:val="006B0F4A"/>
    <w:rsid w:val="006D3260"/>
    <w:rsid w:val="0072171F"/>
    <w:rsid w:val="00725CE2"/>
    <w:rsid w:val="007765F3"/>
    <w:rsid w:val="00797D42"/>
    <w:rsid w:val="007A0E54"/>
    <w:rsid w:val="00801A16"/>
    <w:rsid w:val="008639A4"/>
    <w:rsid w:val="0087252F"/>
    <w:rsid w:val="008760A1"/>
    <w:rsid w:val="0089034C"/>
    <w:rsid w:val="008D4B65"/>
    <w:rsid w:val="008F75FD"/>
    <w:rsid w:val="00921D0A"/>
    <w:rsid w:val="00966A22"/>
    <w:rsid w:val="009720AB"/>
    <w:rsid w:val="009A3854"/>
    <w:rsid w:val="00A060D1"/>
    <w:rsid w:val="00A07265"/>
    <w:rsid w:val="00A1066F"/>
    <w:rsid w:val="00A22956"/>
    <w:rsid w:val="00A47763"/>
    <w:rsid w:val="00A520FB"/>
    <w:rsid w:val="00A7590F"/>
    <w:rsid w:val="00A9765B"/>
    <w:rsid w:val="00AC79FF"/>
    <w:rsid w:val="00AE07B2"/>
    <w:rsid w:val="00B17398"/>
    <w:rsid w:val="00B21EB2"/>
    <w:rsid w:val="00B24F77"/>
    <w:rsid w:val="00B363FC"/>
    <w:rsid w:val="00B43E34"/>
    <w:rsid w:val="00B706D9"/>
    <w:rsid w:val="00B7204B"/>
    <w:rsid w:val="00B72F56"/>
    <w:rsid w:val="00B815BC"/>
    <w:rsid w:val="00B919D9"/>
    <w:rsid w:val="00BC545D"/>
    <w:rsid w:val="00BE141F"/>
    <w:rsid w:val="00BF7920"/>
    <w:rsid w:val="00C22F69"/>
    <w:rsid w:val="00C346B2"/>
    <w:rsid w:val="00C6668E"/>
    <w:rsid w:val="00C8028B"/>
    <w:rsid w:val="00C86B0F"/>
    <w:rsid w:val="00C95FD8"/>
    <w:rsid w:val="00CB4F50"/>
    <w:rsid w:val="00CC46B7"/>
    <w:rsid w:val="00CC6A68"/>
    <w:rsid w:val="00CD391D"/>
    <w:rsid w:val="00D34FE6"/>
    <w:rsid w:val="00D4217B"/>
    <w:rsid w:val="00D518AF"/>
    <w:rsid w:val="00D6365B"/>
    <w:rsid w:val="00D869CD"/>
    <w:rsid w:val="00DC0842"/>
    <w:rsid w:val="00DD7B80"/>
    <w:rsid w:val="00DE441D"/>
    <w:rsid w:val="00E02E14"/>
    <w:rsid w:val="00E06544"/>
    <w:rsid w:val="00E15B81"/>
    <w:rsid w:val="00E231A1"/>
    <w:rsid w:val="00E562E1"/>
    <w:rsid w:val="00E93110"/>
    <w:rsid w:val="00E95762"/>
    <w:rsid w:val="00EE358D"/>
    <w:rsid w:val="00EF103F"/>
    <w:rsid w:val="00EF579B"/>
    <w:rsid w:val="00F128A7"/>
    <w:rsid w:val="00F16349"/>
    <w:rsid w:val="00F40D8A"/>
    <w:rsid w:val="00F42736"/>
    <w:rsid w:val="00F8223F"/>
    <w:rsid w:val="00F93B1D"/>
    <w:rsid w:val="00F961F5"/>
    <w:rsid w:val="00FB1DDD"/>
    <w:rsid w:val="00FB37FB"/>
    <w:rsid w:val="00FE04D3"/>
    <w:rsid w:val="00FF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0B4CA"/>
  <w15:chartTrackingRefBased/>
  <w15:docId w15:val="{F0FEA8AD-93B4-41DD-BE8E-CFFA4B0E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Bookman Old Style" w:eastAsia="SimSun" w:hAnsi="Bookman Old Style" w:cs="Bookman Old Style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4D60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60D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D60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D60D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5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14AF0-1EB9-4946-950D-98D8B5EA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igor pereira lima</cp:lastModifiedBy>
  <cp:revision>4</cp:revision>
  <cp:lastPrinted>2023-03-20T20:13:00Z</cp:lastPrinted>
  <dcterms:created xsi:type="dcterms:W3CDTF">2024-07-16T17:16:00Z</dcterms:created>
  <dcterms:modified xsi:type="dcterms:W3CDTF">2024-07-16T17:23:00Z</dcterms:modified>
</cp:coreProperties>
</file>